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8E" w:rsidRDefault="00E9078E" w:rsidP="00D41E32">
      <w:pPr>
        <w:jc w:val="both"/>
        <w:rPr>
          <w:rFonts w:ascii="Verdana" w:hAnsi="Verdana"/>
          <w:sz w:val="24"/>
          <w:szCs w:val="24"/>
        </w:rPr>
      </w:pPr>
      <w:r w:rsidRPr="00E9078E">
        <w:rPr>
          <w:rFonts w:ascii="Verdana" w:hAnsi="Verdana"/>
          <w:b/>
          <w:sz w:val="24"/>
          <w:szCs w:val="24"/>
        </w:rPr>
        <w:t xml:space="preserve">INFORME DE LEGALIDAD SOBRE LA CELEBRACION TELEMÁTICA DE LA ASAMBLEA DE LA </w:t>
      </w:r>
      <w:r w:rsidR="00084102">
        <w:rPr>
          <w:rFonts w:ascii="Verdana" w:hAnsi="Verdana"/>
          <w:b/>
          <w:color w:val="FF0000"/>
          <w:sz w:val="24"/>
          <w:szCs w:val="24"/>
        </w:rPr>
        <w:t>FEDERACIÓN EN CUESTIÓN</w:t>
      </w:r>
      <w:r w:rsidRPr="00E9078E">
        <w:rPr>
          <w:rFonts w:ascii="Verdana" w:hAnsi="Verdana"/>
          <w:b/>
          <w:sz w:val="24"/>
          <w:szCs w:val="24"/>
        </w:rPr>
        <w:t xml:space="preserve"> </w:t>
      </w:r>
    </w:p>
    <w:p w:rsidR="00C1661D" w:rsidRPr="00D41E32" w:rsidRDefault="00C50F98" w:rsidP="00D41E32">
      <w:pPr>
        <w:jc w:val="both"/>
        <w:rPr>
          <w:rFonts w:ascii="Verdana" w:hAnsi="Verdana"/>
          <w:sz w:val="24"/>
          <w:szCs w:val="24"/>
        </w:rPr>
      </w:pPr>
      <w:r w:rsidRPr="00D41E32">
        <w:rPr>
          <w:rFonts w:ascii="Verdana" w:hAnsi="Verdana"/>
          <w:sz w:val="24"/>
          <w:szCs w:val="24"/>
        </w:rPr>
        <w:t>La actual situación derivada de</w:t>
      </w:r>
      <w:r w:rsidR="00342F6C" w:rsidRPr="00D41E32">
        <w:rPr>
          <w:rFonts w:ascii="Verdana" w:hAnsi="Verdana"/>
          <w:sz w:val="24"/>
          <w:szCs w:val="24"/>
        </w:rPr>
        <w:t xml:space="preserve"> </w:t>
      </w:r>
      <w:r w:rsidRPr="00D41E32">
        <w:rPr>
          <w:rFonts w:ascii="Verdana" w:hAnsi="Verdana"/>
          <w:sz w:val="24"/>
          <w:szCs w:val="24"/>
        </w:rPr>
        <w:t>l</w:t>
      </w:r>
      <w:r w:rsidR="00342F6C" w:rsidRPr="00D41E32">
        <w:rPr>
          <w:rFonts w:ascii="Verdana" w:hAnsi="Verdana"/>
          <w:sz w:val="24"/>
          <w:szCs w:val="24"/>
        </w:rPr>
        <w:t>a pandemia</w:t>
      </w:r>
      <w:r w:rsidRPr="00D41E32">
        <w:rPr>
          <w:rFonts w:ascii="Verdana" w:hAnsi="Verdana"/>
          <w:sz w:val="24"/>
          <w:szCs w:val="24"/>
        </w:rPr>
        <w:t xml:space="preserve"> </w:t>
      </w:r>
      <w:r w:rsidR="008F70B5" w:rsidRPr="00D41E32">
        <w:rPr>
          <w:rFonts w:ascii="Verdana" w:hAnsi="Verdana"/>
          <w:sz w:val="24"/>
          <w:szCs w:val="24"/>
        </w:rPr>
        <w:t xml:space="preserve">ha </w:t>
      </w:r>
      <w:r w:rsidRPr="00D41E32">
        <w:rPr>
          <w:rFonts w:ascii="Verdana" w:hAnsi="Verdana"/>
          <w:sz w:val="24"/>
          <w:szCs w:val="24"/>
        </w:rPr>
        <w:t>obliga</w:t>
      </w:r>
      <w:r w:rsidR="008F70B5" w:rsidRPr="00D41E32">
        <w:rPr>
          <w:rFonts w:ascii="Verdana" w:hAnsi="Verdana"/>
          <w:sz w:val="24"/>
          <w:szCs w:val="24"/>
        </w:rPr>
        <w:t>do</w:t>
      </w:r>
      <w:r w:rsidRPr="00D41E32">
        <w:rPr>
          <w:rFonts w:ascii="Verdana" w:hAnsi="Verdana"/>
          <w:sz w:val="24"/>
          <w:szCs w:val="24"/>
        </w:rPr>
        <w:t xml:space="preserve"> a replantear la forma de celebración de las Juntas y Asambleas Generales de las entidades de derecho privado.</w:t>
      </w:r>
    </w:p>
    <w:p w:rsidR="00C50F98" w:rsidRPr="00D41E32" w:rsidRDefault="00342F6C" w:rsidP="00D41E32">
      <w:pPr>
        <w:jc w:val="both"/>
        <w:rPr>
          <w:rFonts w:ascii="Verdana" w:hAnsi="Verdana"/>
          <w:sz w:val="24"/>
          <w:szCs w:val="24"/>
        </w:rPr>
      </w:pPr>
      <w:r w:rsidRPr="00D41E32">
        <w:rPr>
          <w:rFonts w:ascii="Verdana" w:hAnsi="Verdana"/>
          <w:sz w:val="24"/>
          <w:szCs w:val="24"/>
        </w:rPr>
        <w:t xml:space="preserve">En pleno estado de alarma se dictaron una serie de reales decretos, los cuales han extendido sus efectos </w:t>
      </w:r>
      <w:r w:rsidR="008F70B5" w:rsidRPr="00D41E32">
        <w:rPr>
          <w:rFonts w:ascii="Verdana" w:hAnsi="Verdana"/>
          <w:sz w:val="24"/>
          <w:szCs w:val="24"/>
        </w:rPr>
        <w:t xml:space="preserve">en el tiempo </w:t>
      </w:r>
      <w:r w:rsidRPr="00D41E32">
        <w:rPr>
          <w:rFonts w:ascii="Verdana" w:hAnsi="Verdana"/>
          <w:sz w:val="24"/>
          <w:szCs w:val="24"/>
        </w:rPr>
        <w:t>para determinadas reuniones,</w:t>
      </w:r>
      <w:r w:rsidR="008F70B5" w:rsidRPr="00D41E32">
        <w:rPr>
          <w:rFonts w:ascii="Verdana" w:hAnsi="Verdana"/>
          <w:sz w:val="24"/>
          <w:szCs w:val="24"/>
        </w:rPr>
        <w:t xml:space="preserve"> entre ellas, las asambleas de </w:t>
      </w:r>
      <w:r w:rsidRPr="00D41E32">
        <w:rPr>
          <w:rFonts w:ascii="Verdana" w:hAnsi="Verdana"/>
          <w:sz w:val="24"/>
          <w:szCs w:val="24"/>
        </w:rPr>
        <w:t xml:space="preserve">entidades de derecho privado (asociaciones), como lo es nuestra </w:t>
      </w:r>
      <w:r w:rsidR="00084102">
        <w:rPr>
          <w:rFonts w:ascii="Verdana" w:hAnsi="Verdana"/>
          <w:color w:val="FF0000"/>
          <w:sz w:val="24"/>
          <w:szCs w:val="24"/>
        </w:rPr>
        <w:t>FEDERACIÓN EN CUESTIÓN</w:t>
      </w:r>
      <w:r w:rsidRPr="00D41E32">
        <w:rPr>
          <w:rFonts w:ascii="Verdana" w:hAnsi="Verdana"/>
          <w:sz w:val="24"/>
          <w:szCs w:val="24"/>
        </w:rPr>
        <w:t xml:space="preserve">. </w:t>
      </w:r>
    </w:p>
    <w:p w:rsidR="00D41E32" w:rsidRPr="00D41E32" w:rsidRDefault="00D41E32" w:rsidP="00D41E32">
      <w:pPr>
        <w:jc w:val="both"/>
        <w:rPr>
          <w:rFonts w:ascii="Verdana" w:hAnsi="Verdana"/>
          <w:sz w:val="24"/>
          <w:szCs w:val="24"/>
        </w:rPr>
      </w:pPr>
      <w:r w:rsidRPr="00D41E32">
        <w:rPr>
          <w:rFonts w:ascii="Verdana" w:hAnsi="Verdana"/>
          <w:sz w:val="24"/>
          <w:szCs w:val="24"/>
        </w:rPr>
        <w:t>Considerando que la asamblea ordinaria de la asociación es un acto multitudinario, la prudencia y el sentido común exigibles dadas las actuales circunstancias imponen la necesidad de buscar fórmulas alternativas para el cumplimiento de las obligaciones legales y estatutarias por parte de la asociación, siempre velando por la seguridad y la salud de las personas.</w:t>
      </w:r>
    </w:p>
    <w:p w:rsidR="00D41E32" w:rsidRPr="00D41E32" w:rsidRDefault="00D41E32" w:rsidP="00D41E32">
      <w:pPr>
        <w:jc w:val="both"/>
        <w:rPr>
          <w:rFonts w:ascii="Verdana" w:hAnsi="Verdana"/>
          <w:sz w:val="24"/>
          <w:szCs w:val="24"/>
        </w:rPr>
      </w:pPr>
      <w:r w:rsidRPr="00D41E32">
        <w:rPr>
          <w:rFonts w:ascii="Verdana" w:hAnsi="Verdana"/>
          <w:sz w:val="24"/>
          <w:szCs w:val="24"/>
        </w:rPr>
        <w:t>Al amparo de la declaración del anterior estado de alarma y la situac</w:t>
      </w:r>
      <w:r>
        <w:rPr>
          <w:rFonts w:ascii="Verdana" w:hAnsi="Verdana"/>
          <w:sz w:val="24"/>
          <w:szCs w:val="24"/>
        </w:rPr>
        <w:t>ió</w:t>
      </w:r>
      <w:r w:rsidRPr="00D41E32">
        <w:rPr>
          <w:rFonts w:ascii="Verdana" w:hAnsi="Verdana"/>
          <w:sz w:val="24"/>
          <w:szCs w:val="24"/>
        </w:rPr>
        <w:t>n actual de la pandemia se han ido adoptando una serie de modificaciones o previsiones normativas de vocación temporal que busca facilitar la celebración de sesiones de los órganos previstos estatutariamente y los sistemas de adopción de acuerdos, con una vocación en principio transitoria. La base legal de</w:t>
      </w:r>
      <w:r>
        <w:rPr>
          <w:rFonts w:ascii="Verdana" w:hAnsi="Verdana"/>
          <w:sz w:val="24"/>
          <w:szCs w:val="24"/>
        </w:rPr>
        <w:t xml:space="preserve"> </w:t>
      </w:r>
      <w:r w:rsidRPr="00D41E32">
        <w:rPr>
          <w:rFonts w:ascii="Verdana" w:hAnsi="Verdana"/>
          <w:sz w:val="24"/>
          <w:szCs w:val="24"/>
        </w:rPr>
        <w:t xml:space="preserve">carácter </w:t>
      </w:r>
      <w:r>
        <w:rPr>
          <w:rFonts w:ascii="Verdana" w:hAnsi="Verdana"/>
          <w:sz w:val="24"/>
          <w:szCs w:val="24"/>
        </w:rPr>
        <w:t xml:space="preserve">eminentemente </w:t>
      </w:r>
      <w:r w:rsidRPr="00D41E32">
        <w:rPr>
          <w:rFonts w:ascii="Verdana" w:hAnsi="Verdana"/>
          <w:sz w:val="24"/>
          <w:szCs w:val="24"/>
        </w:rPr>
        <w:t>extraordinario</w:t>
      </w:r>
      <w:r>
        <w:rPr>
          <w:rFonts w:ascii="Verdana" w:hAnsi="Verdana"/>
          <w:sz w:val="24"/>
          <w:szCs w:val="24"/>
        </w:rPr>
        <w:t>,</w:t>
      </w:r>
      <w:r w:rsidRPr="00D41E32">
        <w:rPr>
          <w:rFonts w:ascii="Verdana" w:hAnsi="Verdana"/>
          <w:sz w:val="24"/>
          <w:szCs w:val="24"/>
        </w:rPr>
        <w:t xml:space="preserve"> la encontramos en el apartado Trece, de la Disposición Final Primera del Real Decreto Ley 11/2020 de 31 de marzo por el que a su vez se procede a la modificación del artículo 40 del Real Decreto-Ley 8/2020, de 17 de marzo, de Medidas extraordinarias aplicables a las personas jurídicas de Derecho privado. </w:t>
      </w:r>
    </w:p>
    <w:p w:rsidR="00D41E32" w:rsidRPr="00D41E32" w:rsidRDefault="00D41E32" w:rsidP="00D41E32">
      <w:pPr>
        <w:jc w:val="both"/>
        <w:rPr>
          <w:rFonts w:ascii="Verdana" w:hAnsi="Verdana"/>
          <w:sz w:val="24"/>
          <w:szCs w:val="24"/>
        </w:rPr>
      </w:pPr>
      <w:r w:rsidRPr="00D41E32">
        <w:rPr>
          <w:rFonts w:ascii="Verdana" w:hAnsi="Verdana"/>
          <w:sz w:val="24"/>
          <w:szCs w:val="24"/>
        </w:rPr>
        <w:t xml:space="preserve">De dicho precepto interesa destacar los siguientes aspectos de interés: aunque los estatutos no lo hubieran previsto, durante el periodo de alarma, las sesiones de los órganos de gobierno y de administración de las asociaciones, de las sociedades civiles y mercantiles, del consejo rector de las sociedades cooperativas y del patronato de las fundaciones podrán celebrarse por videoconferencia o por conferencia telefónica múltiple, siempre que todos los miembros del órgano dispongan de los medios necesarios, el secretario del órgano reconozca su identidad, y así lo exprese en el </w:t>
      </w:r>
      <w:r w:rsidRPr="00D41E32">
        <w:rPr>
          <w:rFonts w:ascii="Verdana" w:hAnsi="Verdana"/>
          <w:sz w:val="24"/>
          <w:szCs w:val="24"/>
        </w:rPr>
        <w:lastRenderedPageBreak/>
        <w:t>acta, que remitirá de inmediato a las direcciones de correo electrónico de cada uno de los concurrentes.</w:t>
      </w:r>
    </w:p>
    <w:p w:rsidR="00D41E32" w:rsidRPr="00D41E32" w:rsidRDefault="00D41E32" w:rsidP="00D41E32">
      <w:pPr>
        <w:jc w:val="both"/>
        <w:rPr>
          <w:rFonts w:ascii="Verdana" w:hAnsi="Verdana"/>
          <w:sz w:val="24"/>
          <w:szCs w:val="24"/>
        </w:rPr>
      </w:pPr>
      <w:r w:rsidRPr="00D41E32">
        <w:rPr>
          <w:rFonts w:ascii="Verdana" w:hAnsi="Verdana"/>
          <w:sz w:val="24"/>
          <w:szCs w:val="24"/>
        </w:rPr>
        <w:t xml:space="preserve">La misma regla será́ de aplicación a las comisiones delegadas y a las demás comisiones obligatorias o voluntarias que tuviera constituidas. </w:t>
      </w:r>
    </w:p>
    <w:p w:rsidR="00D53892" w:rsidRPr="00D41E32" w:rsidRDefault="00D41E32" w:rsidP="00D41E32">
      <w:pPr>
        <w:jc w:val="both"/>
        <w:rPr>
          <w:rFonts w:ascii="Verdana" w:hAnsi="Verdana" w:cs="Arial"/>
          <w:color w:val="2D2D2D"/>
          <w:sz w:val="24"/>
          <w:szCs w:val="24"/>
          <w:shd w:val="clear" w:color="auto" w:fill="FFFFFF"/>
        </w:rPr>
      </w:pPr>
      <w:r w:rsidRPr="00D41E32">
        <w:rPr>
          <w:rFonts w:ascii="Verdana" w:hAnsi="Verdana"/>
          <w:sz w:val="24"/>
          <w:szCs w:val="24"/>
        </w:rPr>
        <w:t>La sesión se entenderá́ celebrada en el domicilio de la persona jurídica.</w:t>
      </w:r>
    </w:p>
    <w:p w:rsidR="00C50F98" w:rsidRPr="00E9078E" w:rsidRDefault="00D41E32" w:rsidP="00D41E32">
      <w:pPr>
        <w:pStyle w:val="Ttulo3"/>
        <w:pBdr>
          <w:bottom w:val="single" w:sz="6" w:space="12" w:color="CCCCCC"/>
        </w:pBdr>
        <w:shd w:val="clear" w:color="auto" w:fill="F9F9F9"/>
        <w:spacing w:before="0"/>
        <w:jc w:val="both"/>
        <w:rPr>
          <w:rFonts w:ascii="Verdana" w:eastAsia="Times New Roman" w:hAnsi="Verdana" w:cs="Times New Roman"/>
          <w:b w:val="0"/>
          <w:color w:val="000000"/>
          <w:sz w:val="24"/>
          <w:szCs w:val="24"/>
        </w:rPr>
      </w:pPr>
      <w:r w:rsidRPr="00D41E32"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</w:rPr>
        <w:t xml:space="preserve">Por último se hace necesario invocar el </w:t>
      </w:r>
      <w:r>
        <w:rPr>
          <w:rFonts w:ascii="Verdana" w:eastAsia="Times New Roman" w:hAnsi="Verdana" w:cs="Times New Roman"/>
          <w:b w:val="0"/>
          <w:color w:val="000000"/>
          <w:sz w:val="24"/>
          <w:szCs w:val="24"/>
        </w:rPr>
        <w:t>artículo 40</w:t>
      </w:r>
      <w:r w:rsidR="00D53892" w:rsidRPr="00D53892">
        <w:rPr>
          <w:rFonts w:ascii="Verdana" w:eastAsia="Times New Roman" w:hAnsi="Verdana" w:cs="Times New Roman"/>
          <w:b w:val="0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 w:val="0"/>
          <w:color w:val="000000"/>
          <w:sz w:val="24"/>
          <w:szCs w:val="24"/>
        </w:rPr>
        <w:t>d</w:t>
      </w:r>
      <w:r w:rsidR="00D53892" w:rsidRPr="00D41E32">
        <w:rPr>
          <w:rFonts w:ascii="Verdana" w:eastAsia="Times New Roman" w:hAnsi="Verdana" w:cs="Times New Roman"/>
          <w:b w:val="0"/>
          <w:color w:val="000000"/>
          <w:sz w:val="24"/>
          <w:szCs w:val="24"/>
        </w:rPr>
        <w:t xml:space="preserve">el </w:t>
      </w:r>
      <w:r w:rsidR="00D53892" w:rsidRPr="00D41E32">
        <w:rPr>
          <w:rFonts w:ascii="Verdana" w:hAnsi="Verdana"/>
          <w:b w:val="0"/>
          <w:bCs w:val="0"/>
          <w:i/>
          <w:color w:val="000000"/>
          <w:sz w:val="24"/>
          <w:szCs w:val="24"/>
        </w:rPr>
        <w:t>Real Decreto-ley 8/2020, de 17 de marzo, de medidas urgentes extraordinarias para hacer frente al impacto económico y social del COVID-1</w:t>
      </w:r>
      <w:r w:rsidR="00D53892" w:rsidRPr="00D41E32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, modificado por la disposición final cuarta del </w:t>
      </w:r>
      <w:r w:rsidR="00D53892" w:rsidRPr="00D41E32">
        <w:rPr>
          <w:rFonts w:ascii="Verdana" w:eastAsia="Times New Roman" w:hAnsi="Verdana" w:cs="Times New Roman"/>
          <w:b w:val="0"/>
          <w:bCs w:val="0"/>
          <w:i/>
          <w:color w:val="000000"/>
          <w:sz w:val="24"/>
          <w:szCs w:val="24"/>
        </w:rPr>
        <w:t>Real Decreto-ley 21/2020, de 9 de junio, de medidas urgentes de prevención, contención y coordinación para hacer frente a la crisis sanitaria ocasionada por el COVID-19</w:t>
      </w:r>
      <w:r>
        <w:rPr>
          <w:rFonts w:ascii="Verdana" w:eastAsia="Times New Roman" w:hAnsi="Verdana" w:cs="Times New Roman"/>
          <w:b w:val="0"/>
          <w:bCs w:val="0"/>
          <w:i/>
          <w:color w:val="000000"/>
          <w:sz w:val="24"/>
          <w:szCs w:val="24"/>
        </w:rPr>
        <w:t>,</w:t>
      </w:r>
      <w:r w:rsidR="001F5D0C" w:rsidRPr="00D41E32"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</w:rPr>
        <w:t>al</w:t>
      </w:r>
      <w:r w:rsidR="00D53892" w:rsidRPr="00D41E32"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</w:rPr>
        <w:t xml:space="preserve"> regula</w:t>
      </w:r>
      <w:r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</w:rPr>
        <w:t>r</w:t>
      </w:r>
      <w:r w:rsidR="00D53892" w:rsidRPr="00D41E32"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</w:rPr>
        <w:t xml:space="preserve"> una serie de m</w:t>
      </w:r>
      <w:r w:rsidR="00D53892" w:rsidRPr="00D53892">
        <w:rPr>
          <w:rFonts w:ascii="Verdana" w:eastAsia="Times New Roman" w:hAnsi="Verdana" w:cs="Times New Roman"/>
          <w:b w:val="0"/>
          <w:color w:val="000000"/>
          <w:sz w:val="24"/>
          <w:szCs w:val="24"/>
        </w:rPr>
        <w:t>edidas extraordinarias aplicables a las person</w:t>
      </w:r>
      <w:r w:rsidR="00D53892" w:rsidRPr="00D41E32"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</w:rPr>
        <w:t xml:space="preserve">as jurídicas de Derecho privado. Así viene a </w:t>
      </w:r>
      <w:r w:rsidR="008F70B5" w:rsidRPr="00D41E32"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</w:rPr>
        <w:t>disponer</w:t>
      </w:r>
      <w:r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</w:rPr>
        <w:t xml:space="preserve">, entre otras cuestiones, que: </w:t>
      </w:r>
      <w:r w:rsidR="00E9078E">
        <w:rPr>
          <w:rFonts w:ascii="Verdana" w:eastAsia="Times New Roman" w:hAnsi="Verdana" w:cs="Times New Roman"/>
          <w:b w:val="0"/>
          <w:bCs w:val="0"/>
          <w:color w:val="000000"/>
          <w:sz w:val="24"/>
          <w:szCs w:val="24"/>
        </w:rPr>
        <w:t>“</w:t>
      </w:r>
      <w:r w:rsidR="00E9078E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r w:rsidR="00D53892" w:rsidRPr="00D53892">
        <w:rPr>
          <w:rFonts w:ascii="Verdana" w:eastAsia="Times New Roman" w:hAnsi="Verdana" w:cs="Times New Roman"/>
          <w:color w:val="000000"/>
          <w:sz w:val="24"/>
          <w:szCs w:val="24"/>
        </w:rPr>
        <w:t xml:space="preserve">unque los estatutos no lo hubieran previsto, durante el periodo de alarma y, </w:t>
      </w:r>
      <w:r w:rsidR="00D53892" w:rsidRPr="00D53892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una vez finalizado el mismo,</w:t>
      </w:r>
      <w:r w:rsidR="00D53892" w:rsidRPr="00D53892">
        <w:rPr>
          <w:rFonts w:ascii="Verdana" w:eastAsia="Times New Roman" w:hAnsi="Verdana" w:cs="Times New Roman"/>
          <w:color w:val="000000"/>
          <w:sz w:val="24"/>
          <w:szCs w:val="24"/>
        </w:rPr>
        <w:t xml:space="preserve"> hasta el 31 de diciembre de 2020, las juntas o asambleas de asociados o de socios podrán celebrarse por </w:t>
      </w:r>
      <w:r w:rsidR="00D53892" w:rsidRPr="00D41E32">
        <w:rPr>
          <w:rFonts w:ascii="Verdana" w:eastAsia="Times New Roman" w:hAnsi="Verdana" w:cs="Times New Roman"/>
          <w:color w:val="000000"/>
          <w:sz w:val="24"/>
          <w:szCs w:val="24"/>
        </w:rPr>
        <w:t>medios telemáticos</w:t>
      </w:r>
      <w:r w:rsidR="00E9078E">
        <w:rPr>
          <w:rFonts w:ascii="Verdana" w:eastAsia="Times New Roman" w:hAnsi="Verdana" w:cs="Times New Roman"/>
          <w:color w:val="000000"/>
          <w:sz w:val="24"/>
          <w:szCs w:val="24"/>
        </w:rPr>
        <w:t>”</w:t>
      </w:r>
      <w:r w:rsidRPr="00D41E32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="00D53892" w:rsidRPr="00D41E32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E9078E">
        <w:rPr>
          <w:rFonts w:ascii="Verdana" w:eastAsia="Times New Roman" w:hAnsi="Verdana" w:cs="Times New Roman"/>
          <w:b w:val="0"/>
          <w:color w:val="000000"/>
          <w:sz w:val="24"/>
          <w:szCs w:val="24"/>
        </w:rPr>
        <w:t>g</w:t>
      </w:r>
      <w:r w:rsidR="008F70B5" w:rsidRPr="00E9078E">
        <w:rPr>
          <w:rFonts w:ascii="Verdana" w:eastAsia="Times New Roman" w:hAnsi="Verdana" w:cs="Times New Roman"/>
          <w:b w:val="0"/>
          <w:color w:val="000000"/>
          <w:sz w:val="24"/>
          <w:szCs w:val="24"/>
        </w:rPr>
        <w:t xml:space="preserve">arantizando el acceso a la plataforma, con las indicaciones </w:t>
      </w:r>
      <w:r w:rsidRPr="00E9078E">
        <w:rPr>
          <w:rFonts w:ascii="Verdana" w:eastAsia="Times New Roman" w:hAnsi="Verdana" w:cs="Times New Roman"/>
          <w:b w:val="0"/>
          <w:color w:val="000000"/>
          <w:sz w:val="24"/>
          <w:szCs w:val="24"/>
        </w:rPr>
        <w:t xml:space="preserve">e </w:t>
      </w:r>
      <w:r w:rsidR="008F70B5" w:rsidRPr="00E9078E">
        <w:rPr>
          <w:rFonts w:ascii="Verdana" w:eastAsia="Times New Roman" w:hAnsi="Verdana" w:cs="Times New Roman"/>
          <w:b w:val="0"/>
          <w:color w:val="000000"/>
          <w:sz w:val="24"/>
          <w:szCs w:val="24"/>
        </w:rPr>
        <w:t>instrucciones precisas a todos los asociados</w:t>
      </w:r>
      <w:r w:rsidRPr="00E9078E">
        <w:rPr>
          <w:rFonts w:ascii="Verdana" w:eastAsia="Times New Roman" w:hAnsi="Verdana" w:cs="Times New Roman"/>
          <w:b w:val="0"/>
          <w:color w:val="000000"/>
          <w:sz w:val="24"/>
          <w:szCs w:val="24"/>
        </w:rPr>
        <w:t xml:space="preserve">, y bajo la premisa de garantizar los principios de información, transparencia y participación. </w:t>
      </w:r>
    </w:p>
    <w:p w:rsidR="00D41E32" w:rsidRDefault="00D41E32" w:rsidP="00D41E32"/>
    <w:sectPr w:rsidR="00D41E32" w:rsidSect="00C166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0F98"/>
    <w:rsid w:val="00084102"/>
    <w:rsid w:val="001F5D0C"/>
    <w:rsid w:val="00342F6C"/>
    <w:rsid w:val="008F70B5"/>
    <w:rsid w:val="00A4079E"/>
    <w:rsid w:val="00C1661D"/>
    <w:rsid w:val="00C50F98"/>
    <w:rsid w:val="00D41E32"/>
    <w:rsid w:val="00D53892"/>
    <w:rsid w:val="00E661BB"/>
    <w:rsid w:val="00E9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1D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3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rsid w:val="00C50F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C50F98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C50F9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rafo">
    <w:name w:val="parrafo"/>
    <w:basedOn w:val="Normal"/>
    <w:rsid w:val="00C5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">
    <w:name w:val="parrafo_2"/>
    <w:basedOn w:val="Normal"/>
    <w:rsid w:val="00C5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C5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C5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D538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Vicente Cerdá García</cp:lastModifiedBy>
  <cp:revision>2</cp:revision>
  <dcterms:created xsi:type="dcterms:W3CDTF">2021-01-19T12:57:00Z</dcterms:created>
  <dcterms:modified xsi:type="dcterms:W3CDTF">2021-01-19T12:57:00Z</dcterms:modified>
</cp:coreProperties>
</file>